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1C2B" w14:textId="77777777" w:rsidR="00BA2D9E" w:rsidRDefault="00E446B5" w:rsidP="00BA2D9E">
      <w:pPr>
        <w:jc w:val="center"/>
        <w:rPr>
          <w:b/>
          <w:sz w:val="26"/>
          <w:szCs w:val="26"/>
        </w:rPr>
      </w:pPr>
      <w:r w:rsidRPr="00BA2D9E">
        <w:rPr>
          <w:b/>
          <w:sz w:val="26"/>
          <w:szCs w:val="26"/>
        </w:rPr>
        <w:t xml:space="preserve">La constitución estadounidense y sus enmiendas garantizan derechos básicos para TODAS las personas en </w:t>
      </w:r>
    </w:p>
    <w:p w14:paraId="00000005" w14:textId="36400B3E" w:rsidR="00F003BE" w:rsidRPr="00BA2D9E" w:rsidRDefault="00E446B5" w:rsidP="00BA2D9E">
      <w:pPr>
        <w:spacing w:line="360" w:lineRule="auto"/>
        <w:jc w:val="center"/>
        <w:rPr>
          <w:b/>
          <w:sz w:val="26"/>
          <w:szCs w:val="26"/>
        </w:rPr>
      </w:pPr>
      <w:r w:rsidRPr="00BA2D9E">
        <w:rPr>
          <w:b/>
          <w:sz w:val="26"/>
          <w:szCs w:val="26"/>
        </w:rPr>
        <w:t>Estados Unidos independientemente de situación de inmigración o discapacidad</w:t>
      </w:r>
    </w:p>
    <w:p w14:paraId="00000006" w14:textId="53BCA8E7" w:rsidR="00F003BE" w:rsidRDefault="00E446B5">
      <w:pPr>
        <w:rPr>
          <w:b/>
          <w:sz w:val="32"/>
          <w:szCs w:val="32"/>
        </w:rPr>
        <w:sectPr w:rsidR="00F003BE" w:rsidSect="00472D4B">
          <w:headerReference w:type="default" r:id="rId8"/>
          <w:pgSz w:w="15840" w:h="12240" w:orient="landscape"/>
          <w:pgMar w:top="432" w:right="720" w:bottom="720" w:left="720" w:header="288" w:footer="0" w:gutter="0"/>
          <w:pgNumType w:start="1"/>
          <w:cols w:space="720"/>
          <w:docGrid w:linePitch="299"/>
        </w:sectPr>
      </w:pPr>
      <w:r>
        <w:rPr>
          <w:b/>
          <w:sz w:val="32"/>
        </w:rPr>
        <w:t>Derechos al interactuar con las fuerzas del orden y/o I.C.E.</w:t>
      </w:r>
    </w:p>
    <w:p w14:paraId="00000007" w14:textId="77777777" w:rsidR="00F003BE" w:rsidRPr="00BA2D9E" w:rsidRDefault="00E446B5" w:rsidP="00CA629A">
      <w:pPr>
        <w:numPr>
          <w:ilvl w:val="0"/>
          <w:numId w:val="4"/>
        </w:numPr>
        <w:ind w:left="360"/>
        <w:rPr>
          <w:sz w:val="28"/>
          <w:szCs w:val="28"/>
        </w:rPr>
      </w:pPr>
      <w:r w:rsidRPr="00BA2D9E">
        <w:rPr>
          <w:sz w:val="28"/>
          <w:szCs w:val="20"/>
        </w:rPr>
        <w:t>Derecho a guardar silencio</w:t>
      </w:r>
    </w:p>
    <w:p w14:paraId="00000008" w14:textId="6963F7EB" w:rsidR="00F003BE" w:rsidRPr="00BA2D9E" w:rsidRDefault="00E446B5" w:rsidP="00CA629A">
      <w:pPr>
        <w:numPr>
          <w:ilvl w:val="0"/>
          <w:numId w:val="4"/>
        </w:numPr>
        <w:ind w:left="360"/>
        <w:rPr>
          <w:sz w:val="28"/>
          <w:szCs w:val="28"/>
        </w:rPr>
      </w:pPr>
      <w:r w:rsidRPr="00BA2D9E">
        <w:rPr>
          <w:sz w:val="28"/>
          <w:szCs w:val="20"/>
        </w:rPr>
        <w:t>Derecho a hablar con un abogado</w:t>
      </w:r>
    </w:p>
    <w:p w14:paraId="00000009" w14:textId="298280BC" w:rsidR="00F003BE" w:rsidRPr="00BA2D9E" w:rsidRDefault="00E446B5" w:rsidP="00CA629A">
      <w:pPr>
        <w:numPr>
          <w:ilvl w:val="0"/>
          <w:numId w:val="4"/>
        </w:numPr>
        <w:ind w:left="360"/>
        <w:rPr>
          <w:sz w:val="28"/>
          <w:szCs w:val="28"/>
        </w:rPr>
      </w:pPr>
      <w:r w:rsidRPr="00BA2D9E">
        <w:rPr>
          <w:sz w:val="28"/>
          <w:szCs w:val="20"/>
        </w:rPr>
        <w:t>Derecho a realizar una llamada telefónica</w:t>
      </w:r>
    </w:p>
    <w:p w14:paraId="0000000A" w14:textId="77777777" w:rsidR="00F003BE" w:rsidRPr="00BA2D9E" w:rsidRDefault="00E446B5" w:rsidP="00BA2D9E">
      <w:pPr>
        <w:numPr>
          <w:ilvl w:val="0"/>
          <w:numId w:val="4"/>
        </w:numPr>
        <w:ind w:left="426" w:right="36"/>
        <w:rPr>
          <w:sz w:val="28"/>
          <w:szCs w:val="28"/>
        </w:rPr>
      </w:pPr>
      <w:r w:rsidRPr="00BA2D9E">
        <w:rPr>
          <w:sz w:val="28"/>
          <w:szCs w:val="20"/>
        </w:rPr>
        <w:t xml:space="preserve">Derecho a solicitar adaptaciones conforme a la Ley de Estadounidenses con Discapacidades (ADA) </w:t>
      </w:r>
    </w:p>
    <w:p w14:paraId="0000000B" w14:textId="77777777" w:rsidR="00F003BE" w:rsidRPr="00BA2D9E" w:rsidRDefault="00E446B5" w:rsidP="00BA2D9E">
      <w:pPr>
        <w:numPr>
          <w:ilvl w:val="0"/>
          <w:numId w:val="4"/>
        </w:numPr>
        <w:ind w:left="426"/>
        <w:rPr>
          <w:sz w:val="28"/>
          <w:szCs w:val="28"/>
        </w:rPr>
        <w:sectPr w:rsidR="00F003BE" w:rsidRPr="00BA2D9E" w:rsidSect="00D87282">
          <w:type w:val="continuous"/>
          <w:pgSz w:w="15840" w:h="12240" w:orient="landscape"/>
          <w:pgMar w:top="720" w:right="720" w:bottom="720" w:left="720" w:header="720" w:footer="720" w:gutter="0"/>
          <w:cols w:num="2" w:space="720" w:equalWidth="0">
            <w:col w:w="6840" w:space="720"/>
            <w:col w:w="6840" w:space="0"/>
          </w:cols>
        </w:sectPr>
      </w:pPr>
      <w:r w:rsidRPr="00BA2D9E">
        <w:rPr>
          <w:sz w:val="28"/>
          <w:szCs w:val="20"/>
        </w:rPr>
        <w:t>Hágales saber que tiene una discapacidad</w:t>
      </w:r>
    </w:p>
    <w:p w14:paraId="0000000C" w14:textId="77777777" w:rsidR="00F003BE" w:rsidRDefault="00F003BE">
      <w:pPr>
        <w:rPr>
          <w:sz w:val="32"/>
          <w:szCs w:val="32"/>
        </w:rPr>
        <w:sectPr w:rsidR="00F003BE" w:rsidSect="00D87282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000000D" w14:textId="32A4FA07" w:rsidR="00F003BE" w:rsidRDefault="00E446B5">
      <w:pPr>
        <w:rPr>
          <w:b/>
          <w:sz w:val="32"/>
          <w:szCs w:val="32"/>
        </w:rPr>
        <w:sectPr w:rsidR="00F003BE" w:rsidSect="00D87282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  <w:r>
        <w:rPr>
          <w:b/>
          <w:sz w:val="32"/>
        </w:rPr>
        <w:t>Derechos cuando las fuerzas del orden o los I.C.E se presentan en casa</w:t>
      </w:r>
    </w:p>
    <w:p w14:paraId="0000000E" w14:textId="132E7871" w:rsidR="00F003BE" w:rsidRPr="00BA2D9E" w:rsidRDefault="00E446B5" w:rsidP="009F74E4">
      <w:pPr>
        <w:numPr>
          <w:ilvl w:val="0"/>
          <w:numId w:val="2"/>
        </w:numPr>
        <w:ind w:left="360" w:right="-288"/>
        <w:rPr>
          <w:sz w:val="28"/>
          <w:szCs w:val="28"/>
        </w:rPr>
      </w:pPr>
      <w:r w:rsidRPr="00BA2D9E">
        <w:rPr>
          <w:sz w:val="28"/>
          <w:szCs w:val="20"/>
        </w:rPr>
        <w:t>Derecho a mantener la puerta cerrada y no abrirla si no hay una orden válida</w:t>
      </w:r>
    </w:p>
    <w:p w14:paraId="0000000F" w14:textId="795C215F" w:rsidR="00F003BE" w:rsidRPr="00BA2D9E" w:rsidRDefault="00E446B5" w:rsidP="009F74E4">
      <w:pPr>
        <w:numPr>
          <w:ilvl w:val="0"/>
          <w:numId w:val="2"/>
        </w:numPr>
        <w:ind w:left="360" w:right="-288"/>
        <w:rPr>
          <w:sz w:val="28"/>
          <w:szCs w:val="28"/>
        </w:rPr>
      </w:pPr>
      <w:r w:rsidRPr="00BA2D9E">
        <w:rPr>
          <w:sz w:val="28"/>
          <w:szCs w:val="20"/>
        </w:rPr>
        <w:t>Tiene derecho a guardar silencio</w:t>
      </w:r>
    </w:p>
    <w:p w14:paraId="00000010" w14:textId="28364CA7" w:rsidR="00F003BE" w:rsidRPr="00BA2D9E" w:rsidRDefault="00E446B5" w:rsidP="00BA2D9E">
      <w:pPr>
        <w:numPr>
          <w:ilvl w:val="0"/>
          <w:numId w:val="2"/>
        </w:numPr>
        <w:ind w:left="426" w:right="319"/>
        <w:rPr>
          <w:sz w:val="28"/>
          <w:szCs w:val="28"/>
        </w:rPr>
      </w:pPr>
      <w:r w:rsidRPr="00BA2D9E">
        <w:rPr>
          <w:sz w:val="28"/>
          <w:szCs w:val="20"/>
        </w:rPr>
        <w:t>Puede decirles que está ejerciendo sus derechos</w:t>
      </w:r>
    </w:p>
    <w:p w14:paraId="00000011" w14:textId="270CABED" w:rsidR="00F003BE" w:rsidRPr="00BA2D9E" w:rsidRDefault="00E446B5" w:rsidP="00BA2D9E">
      <w:pPr>
        <w:numPr>
          <w:ilvl w:val="0"/>
          <w:numId w:val="2"/>
        </w:numPr>
        <w:ind w:left="426"/>
        <w:rPr>
          <w:sz w:val="28"/>
          <w:szCs w:val="28"/>
        </w:rPr>
        <w:sectPr w:rsidR="00F003BE" w:rsidRPr="00BA2D9E" w:rsidSect="00D87282">
          <w:type w:val="continuous"/>
          <w:pgSz w:w="15840" w:h="12240" w:orient="landscape"/>
          <w:pgMar w:top="720" w:right="720" w:bottom="720" w:left="720" w:header="720" w:footer="720" w:gutter="0"/>
          <w:cols w:num="2" w:space="720" w:equalWidth="0">
            <w:col w:w="6840" w:space="720"/>
            <w:col w:w="6840" w:space="0"/>
          </w:cols>
        </w:sectPr>
      </w:pPr>
      <w:r w:rsidRPr="00BA2D9E">
        <w:rPr>
          <w:sz w:val="28"/>
          <w:szCs w:val="20"/>
        </w:rPr>
        <w:t>NO mienta</w:t>
      </w:r>
    </w:p>
    <w:p w14:paraId="00000012" w14:textId="77777777" w:rsidR="00F003BE" w:rsidRDefault="00F003BE">
      <w:pPr>
        <w:rPr>
          <w:b/>
          <w:sz w:val="32"/>
          <w:szCs w:val="32"/>
        </w:rPr>
      </w:pPr>
      <w:bookmarkStart w:id="0" w:name="_heading=h.gjdgxs"/>
      <w:bookmarkEnd w:id="0"/>
    </w:p>
    <w:p w14:paraId="00000013" w14:textId="77777777" w:rsidR="00F003BE" w:rsidRDefault="00E446B5" w:rsidP="009F74E4">
      <w:pPr>
        <w:ind w:right="-288"/>
        <w:rPr>
          <w:b/>
          <w:sz w:val="32"/>
          <w:szCs w:val="32"/>
        </w:rPr>
        <w:sectPr w:rsidR="00F003BE" w:rsidSect="00D87282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  <w:r>
        <w:rPr>
          <w:b/>
          <w:sz w:val="32"/>
        </w:rPr>
        <w:t>Cómo distinguir una orden válida</w:t>
      </w:r>
    </w:p>
    <w:p w14:paraId="00000014" w14:textId="77777777" w:rsidR="00F003BE" w:rsidRPr="00BA2D9E" w:rsidRDefault="00E446B5" w:rsidP="009F74E4">
      <w:pPr>
        <w:numPr>
          <w:ilvl w:val="0"/>
          <w:numId w:val="3"/>
        </w:numPr>
        <w:ind w:left="360" w:right="-288"/>
        <w:rPr>
          <w:sz w:val="28"/>
          <w:szCs w:val="28"/>
        </w:rPr>
      </w:pPr>
      <w:r w:rsidRPr="00BA2D9E">
        <w:rPr>
          <w:sz w:val="28"/>
          <w:szCs w:val="20"/>
        </w:rPr>
        <w:t>Las órdenes judiciales son válidas para detenciones y redadas</w:t>
      </w:r>
    </w:p>
    <w:p w14:paraId="00000015" w14:textId="7A567581" w:rsidR="00F003BE" w:rsidRPr="00BA2D9E" w:rsidRDefault="00E446B5" w:rsidP="009F74E4">
      <w:pPr>
        <w:numPr>
          <w:ilvl w:val="0"/>
          <w:numId w:val="3"/>
        </w:numPr>
        <w:ind w:left="360" w:right="-288"/>
        <w:rPr>
          <w:sz w:val="28"/>
          <w:szCs w:val="28"/>
        </w:rPr>
      </w:pPr>
      <w:r w:rsidRPr="00BA2D9E">
        <w:rPr>
          <w:sz w:val="28"/>
          <w:szCs w:val="20"/>
        </w:rPr>
        <w:t>Toda la información debe ser CORRECTA (Nombre, dirección y fecha de nacimiento)</w:t>
      </w:r>
    </w:p>
    <w:p w14:paraId="00000016" w14:textId="2974A3E5" w:rsidR="00F003BE" w:rsidRPr="00BA2D9E" w:rsidRDefault="00E446B5" w:rsidP="009F74E4">
      <w:pPr>
        <w:numPr>
          <w:ilvl w:val="0"/>
          <w:numId w:val="3"/>
        </w:numPr>
        <w:ind w:left="360" w:right="-288"/>
        <w:rPr>
          <w:sz w:val="28"/>
          <w:szCs w:val="28"/>
        </w:rPr>
      </w:pPr>
      <w:r w:rsidRPr="00BA2D9E">
        <w:rPr>
          <w:sz w:val="28"/>
          <w:szCs w:val="20"/>
        </w:rPr>
        <w:t>La fecha de la orden debe ser la fecha en que la entregan</w:t>
      </w:r>
    </w:p>
    <w:p w14:paraId="3F897515" w14:textId="77777777" w:rsidR="007510A2" w:rsidRPr="00BA2D9E" w:rsidRDefault="007510A2" w:rsidP="007510A2">
      <w:pPr>
        <w:rPr>
          <w:sz w:val="28"/>
          <w:szCs w:val="28"/>
        </w:rPr>
      </w:pPr>
    </w:p>
    <w:p w14:paraId="00000017" w14:textId="06347421" w:rsidR="00F003BE" w:rsidRPr="00BA2D9E" w:rsidRDefault="00E446B5" w:rsidP="00BA2D9E">
      <w:pPr>
        <w:numPr>
          <w:ilvl w:val="0"/>
          <w:numId w:val="3"/>
        </w:numPr>
        <w:ind w:left="426"/>
        <w:rPr>
          <w:sz w:val="28"/>
          <w:szCs w:val="28"/>
        </w:rPr>
      </w:pPr>
      <w:r w:rsidRPr="00BA2D9E">
        <w:rPr>
          <w:sz w:val="28"/>
          <w:szCs w:val="20"/>
        </w:rPr>
        <w:t>La orden debe estar firmada por un juez</w:t>
      </w:r>
    </w:p>
    <w:p w14:paraId="00000018" w14:textId="0B2C7AA2" w:rsidR="00F003BE" w:rsidRPr="00BA2D9E" w:rsidRDefault="00E446B5" w:rsidP="00BA2D9E">
      <w:pPr>
        <w:numPr>
          <w:ilvl w:val="0"/>
          <w:numId w:val="3"/>
        </w:numPr>
        <w:ind w:left="426"/>
        <w:rPr>
          <w:sz w:val="28"/>
          <w:szCs w:val="28"/>
        </w:rPr>
      </w:pPr>
      <w:r w:rsidRPr="00BA2D9E">
        <w:rPr>
          <w:sz w:val="28"/>
          <w:szCs w:val="20"/>
        </w:rPr>
        <w:t>La dirección que figura en la orden debe coincidir exactamente con la dirección que se notifica</w:t>
      </w:r>
    </w:p>
    <w:p w14:paraId="00000019" w14:textId="44694582" w:rsidR="00F003BE" w:rsidRPr="00BA2D9E" w:rsidRDefault="00E446B5" w:rsidP="00BA2D9E">
      <w:pPr>
        <w:numPr>
          <w:ilvl w:val="0"/>
          <w:numId w:val="3"/>
        </w:numPr>
        <w:ind w:left="426"/>
        <w:rPr>
          <w:sz w:val="28"/>
          <w:szCs w:val="28"/>
        </w:rPr>
        <w:sectPr w:rsidR="00F003BE" w:rsidRPr="00BA2D9E" w:rsidSect="00D87282">
          <w:type w:val="continuous"/>
          <w:pgSz w:w="15840" w:h="12240" w:orient="landscape"/>
          <w:pgMar w:top="720" w:right="720" w:bottom="720" w:left="720" w:header="720" w:footer="720" w:gutter="0"/>
          <w:cols w:num="2" w:space="720" w:equalWidth="0">
            <w:col w:w="6840" w:space="720"/>
            <w:col w:w="6840" w:space="0"/>
          </w:cols>
        </w:sectPr>
      </w:pPr>
      <w:r w:rsidRPr="00BA2D9E">
        <w:rPr>
          <w:sz w:val="28"/>
          <w:szCs w:val="20"/>
        </w:rPr>
        <w:t>La orden debe mostrarse cuando se solicite lo antes posible</w:t>
      </w:r>
    </w:p>
    <w:p w14:paraId="0000001C" w14:textId="159C6FF6" w:rsidR="00F003BE" w:rsidRPr="00BA2D9E" w:rsidRDefault="00E446B5" w:rsidP="00BA2D9E">
      <w:pPr>
        <w:spacing w:before="160"/>
        <w:rPr>
          <w:i/>
          <w:iCs/>
          <w:sz w:val="28"/>
          <w:szCs w:val="28"/>
        </w:rPr>
      </w:pPr>
      <w:r w:rsidRPr="00BA2D9E">
        <w:rPr>
          <w:i/>
          <w:sz w:val="28"/>
          <w:szCs w:val="20"/>
        </w:rPr>
        <w:t>Algunos consejos útiles cuando interactúe con I.C.E. o la policía</w:t>
      </w:r>
    </w:p>
    <w:p w14:paraId="0000001D" w14:textId="61E6C5CE" w:rsidR="00F003BE" w:rsidRPr="00BA2D9E" w:rsidRDefault="00E446B5" w:rsidP="009F74E4">
      <w:pPr>
        <w:numPr>
          <w:ilvl w:val="0"/>
          <w:numId w:val="1"/>
        </w:numPr>
        <w:ind w:left="288"/>
        <w:rPr>
          <w:sz w:val="28"/>
          <w:szCs w:val="28"/>
        </w:rPr>
      </w:pPr>
      <w:r w:rsidRPr="00BA2D9E">
        <w:rPr>
          <w:sz w:val="28"/>
          <w:szCs w:val="20"/>
        </w:rPr>
        <w:t>Hágales saber que tiene una discapacidad.  Diga "Soy discapacitado. Solicito alojamiento."</w:t>
      </w:r>
    </w:p>
    <w:p w14:paraId="0000001E" w14:textId="78E1B548" w:rsidR="00F003BE" w:rsidRPr="00BA2D9E" w:rsidRDefault="00E446B5" w:rsidP="009F74E4">
      <w:pPr>
        <w:numPr>
          <w:ilvl w:val="0"/>
          <w:numId w:val="1"/>
        </w:numPr>
        <w:ind w:left="288"/>
        <w:rPr>
          <w:sz w:val="28"/>
          <w:szCs w:val="28"/>
        </w:rPr>
      </w:pPr>
      <w:r w:rsidRPr="00BA2D9E">
        <w:rPr>
          <w:sz w:val="28"/>
          <w:szCs w:val="20"/>
        </w:rPr>
        <w:t>Hágales saber qué adaptaciones necesita. Ejemplos: intérprete de lengua de signos, letra grande, "Tengo huesos frágiles. Por favor, no me toque"</w:t>
      </w:r>
    </w:p>
    <w:p w14:paraId="0000001F" w14:textId="6D3F580F" w:rsidR="00F003BE" w:rsidRPr="00BA2D9E" w:rsidRDefault="00E446B5" w:rsidP="009F74E4">
      <w:pPr>
        <w:numPr>
          <w:ilvl w:val="0"/>
          <w:numId w:val="1"/>
        </w:numPr>
        <w:ind w:left="288"/>
        <w:rPr>
          <w:sz w:val="28"/>
          <w:szCs w:val="28"/>
        </w:rPr>
      </w:pPr>
      <w:r w:rsidRPr="00BA2D9E">
        <w:rPr>
          <w:sz w:val="28"/>
          <w:szCs w:val="20"/>
        </w:rPr>
        <w:t>Diga "Quiero hablar con mi abogado." "No hablaré a menos que mi abogado esté aquí."</w:t>
      </w:r>
    </w:p>
    <w:p w14:paraId="00000021" w14:textId="23045E8E" w:rsidR="00F003BE" w:rsidRPr="00BA2D9E" w:rsidRDefault="00E446B5" w:rsidP="00472D4B">
      <w:pPr>
        <w:numPr>
          <w:ilvl w:val="0"/>
          <w:numId w:val="1"/>
        </w:numPr>
        <w:ind w:left="288"/>
        <w:rPr>
          <w:sz w:val="28"/>
          <w:szCs w:val="28"/>
        </w:rPr>
      </w:pPr>
      <w:r w:rsidRPr="00BA2D9E">
        <w:rPr>
          <w:sz w:val="28"/>
          <w:szCs w:val="20"/>
        </w:rPr>
        <w:t>Invocar el derecho a adaptaciones en virtud de la Ley de Estadounidenses con Discapacidades</w:t>
      </w:r>
    </w:p>
    <w:sectPr w:rsidR="00F003BE" w:rsidRPr="00BA2D9E" w:rsidSect="00472D4B">
      <w:type w:val="continuous"/>
      <w:pgSz w:w="15840" w:h="12240" w:orient="landscape"/>
      <w:pgMar w:top="720" w:right="720" w:bottom="-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E655" w14:textId="77777777" w:rsidR="005C1B52" w:rsidRDefault="005C1B52">
      <w:pPr>
        <w:spacing w:line="240" w:lineRule="auto"/>
      </w:pPr>
      <w:r>
        <w:separator/>
      </w:r>
    </w:p>
  </w:endnote>
  <w:endnote w:type="continuationSeparator" w:id="0">
    <w:p w14:paraId="16DB8D36" w14:textId="77777777" w:rsidR="005C1B52" w:rsidRDefault="005C1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F179" w14:textId="77777777" w:rsidR="005C1B52" w:rsidRDefault="005C1B52">
      <w:pPr>
        <w:spacing w:line="240" w:lineRule="auto"/>
      </w:pPr>
      <w:r>
        <w:separator/>
      </w:r>
    </w:p>
  </w:footnote>
  <w:footnote w:type="continuationSeparator" w:id="0">
    <w:p w14:paraId="463B60FE" w14:textId="77777777" w:rsidR="005C1B52" w:rsidRDefault="005C1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7876" w14:textId="77777777" w:rsidR="00D87282" w:rsidRPr="009F74E4" w:rsidRDefault="00D87282" w:rsidP="00D87282">
    <w:pPr>
      <w:jc w:val="center"/>
      <w:rPr>
        <w:b/>
        <w:sz w:val="26"/>
        <w:szCs w:val="26"/>
      </w:rPr>
    </w:pPr>
    <w:r>
      <w:rPr>
        <w:b/>
        <w:sz w:val="26"/>
      </w:rPr>
      <w:t>Grupo de Trabajo sobre Inmigración de Discapacitados de Illinois (DITI) Hoja informativa “Conozca sus derechos”</w:t>
    </w:r>
  </w:p>
  <w:p w14:paraId="00000022" w14:textId="2353DBE9" w:rsidR="00F003BE" w:rsidRPr="00D87282" w:rsidRDefault="00D87282" w:rsidP="00D87282">
    <w:pPr>
      <w:jc w:val="center"/>
      <w:rPr>
        <w:b/>
        <w:sz w:val="36"/>
        <w:szCs w:val="36"/>
      </w:rPr>
    </w:pPr>
    <w:r>
      <w:rPr>
        <w:b/>
        <w:sz w:val="36"/>
      </w:rPr>
      <w:t>LOS INMIGRANTES CON DISCAPACIDAD TIENEN DERECHOS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0252"/>
    <w:multiLevelType w:val="multilevel"/>
    <w:tmpl w:val="5A62E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A874B8"/>
    <w:multiLevelType w:val="multilevel"/>
    <w:tmpl w:val="FEBE7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007176"/>
    <w:multiLevelType w:val="multilevel"/>
    <w:tmpl w:val="12CEC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D22873"/>
    <w:multiLevelType w:val="multilevel"/>
    <w:tmpl w:val="057E07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9901132">
    <w:abstractNumId w:val="1"/>
  </w:num>
  <w:num w:numId="2" w16cid:durableId="1936136615">
    <w:abstractNumId w:val="0"/>
  </w:num>
  <w:num w:numId="3" w16cid:durableId="376583970">
    <w:abstractNumId w:val="3"/>
  </w:num>
  <w:num w:numId="4" w16cid:durableId="420762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BE"/>
    <w:rsid w:val="00013F61"/>
    <w:rsid w:val="000265AA"/>
    <w:rsid w:val="000D069E"/>
    <w:rsid w:val="00106EE9"/>
    <w:rsid w:val="00142C93"/>
    <w:rsid w:val="001452C3"/>
    <w:rsid w:val="0017224C"/>
    <w:rsid w:val="001865D7"/>
    <w:rsid w:val="001A7AD2"/>
    <w:rsid w:val="001B081F"/>
    <w:rsid w:val="001B37A7"/>
    <w:rsid w:val="002476CE"/>
    <w:rsid w:val="0025236D"/>
    <w:rsid w:val="00274BCC"/>
    <w:rsid w:val="0029184E"/>
    <w:rsid w:val="002E1E8B"/>
    <w:rsid w:val="002E7130"/>
    <w:rsid w:val="00300827"/>
    <w:rsid w:val="00354514"/>
    <w:rsid w:val="00395390"/>
    <w:rsid w:val="003D7C13"/>
    <w:rsid w:val="004220BF"/>
    <w:rsid w:val="00431E6F"/>
    <w:rsid w:val="00447D85"/>
    <w:rsid w:val="00450A11"/>
    <w:rsid w:val="004606B6"/>
    <w:rsid w:val="00472D4B"/>
    <w:rsid w:val="00491887"/>
    <w:rsid w:val="00520A75"/>
    <w:rsid w:val="005253BA"/>
    <w:rsid w:val="005326B1"/>
    <w:rsid w:val="005757BF"/>
    <w:rsid w:val="005C1B52"/>
    <w:rsid w:val="0066561C"/>
    <w:rsid w:val="006753D8"/>
    <w:rsid w:val="00684350"/>
    <w:rsid w:val="0070176B"/>
    <w:rsid w:val="00717A44"/>
    <w:rsid w:val="007510A2"/>
    <w:rsid w:val="0079102D"/>
    <w:rsid w:val="007A0871"/>
    <w:rsid w:val="007D66D6"/>
    <w:rsid w:val="0082639F"/>
    <w:rsid w:val="00882DD3"/>
    <w:rsid w:val="008837F6"/>
    <w:rsid w:val="008E7691"/>
    <w:rsid w:val="008F6F45"/>
    <w:rsid w:val="00992431"/>
    <w:rsid w:val="009C0EA6"/>
    <w:rsid w:val="009C538F"/>
    <w:rsid w:val="009F74E4"/>
    <w:rsid w:val="00A1250D"/>
    <w:rsid w:val="00A778CC"/>
    <w:rsid w:val="00A93DCA"/>
    <w:rsid w:val="00B23344"/>
    <w:rsid w:val="00B62D3A"/>
    <w:rsid w:val="00BA2D9E"/>
    <w:rsid w:val="00BA484E"/>
    <w:rsid w:val="00BD1765"/>
    <w:rsid w:val="00BD65B5"/>
    <w:rsid w:val="00BE43FC"/>
    <w:rsid w:val="00BF5262"/>
    <w:rsid w:val="00C54C8E"/>
    <w:rsid w:val="00CA0012"/>
    <w:rsid w:val="00CA01B0"/>
    <w:rsid w:val="00CA629A"/>
    <w:rsid w:val="00CC5BE4"/>
    <w:rsid w:val="00CE33C2"/>
    <w:rsid w:val="00CF48F7"/>
    <w:rsid w:val="00CF4E2A"/>
    <w:rsid w:val="00D34E1A"/>
    <w:rsid w:val="00D60A49"/>
    <w:rsid w:val="00D65CD8"/>
    <w:rsid w:val="00D87282"/>
    <w:rsid w:val="00E20E13"/>
    <w:rsid w:val="00E446B5"/>
    <w:rsid w:val="00E476DE"/>
    <w:rsid w:val="00E50490"/>
    <w:rsid w:val="00E73527"/>
    <w:rsid w:val="00EA5720"/>
    <w:rsid w:val="00EE36FA"/>
    <w:rsid w:val="00EF7038"/>
    <w:rsid w:val="00EF784D"/>
    <w:rsid w:val="00F003BE"/>
    <w:rsid w:val="00F0607E"/>
    <w:rsid w:val="00F1160F"/>
    <w:rsid w:val="00F20A1A"/>
    <w:rsid w:val="00F36127"/>
    <w:rsid w:val="00F4685B"/>
    <w:rsid w:val="00F54081"/>
    <w:rsid w:val="00F773E4"/>
    <w:rsid w:val="00FA7823"/>
    <w:rsid w:val="00FE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C2637"/>
  <w15:docId w15:val="{2BADF46C-039F-4C0A-91CD-980DA35E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MX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4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5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72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282"/>
  </w:style>
  <w:style w:type="paragraph" w:styleId="Footer">
    <w:name w:val="footer"/>
    <w:basedOn w:val="Normal"/>
    <w:link w:val="FooterChar"/>
    <w:uiPriority w:val="99"/>
    <w:unhideWhenUsed/>
    <w:rsid w:val="00D872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40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860696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7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5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08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3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06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66041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8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85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809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5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69409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03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Xvvuo7oYxMdbRxZdiECjHXu+bQ==">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Alma Olavarría Gallegos</cp:lastModifiedBy>
  <cp:revision>2</cp:revision>
  <dcterms:created xsi:type="dcterms:W3CDTF">2023-07-07T14:28:00Z</dcterms:created>
  <dcterms:modified xsi:type="dcterms:W3CDTF">2023-07-07T14:28:00Z</dcterms:modified>
</cp:coreProperties>
</file>